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4DD57" w14:textId="77777777" w:rsidR="008A3F3E" w:rsidRDefault="008A3F3E" w:rsidP="008A3F3E">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r>
        <w:rPr>
          <w:rFonts w:ascii="Aptos" w:eastAsia="Times New Roman" w:hAnsi="Aptos" w:cs="Times New Roman"/>
          <w:b/>
          <w:bCs/>
          <w:noProof/>
          <w:color w:val="000000"/>
          <w:kern w:val="0"/>
          <w:lang w:eastAsia="en-GB"/>
        </w:rPr>
        <w:drawing>
          <wp:anchor distT="0" distB="0" distL="114300" distR="114300" simplePos="0" relativeHeight="251659264" behindDoc="0" locked="0" layoutInCell="1" allowOverlap="1" wp14:anchorId="5C797650" wp14:editId="63A84AD4">
            <wp:simplePos x="0" y="0"/>
            <wp:positionH relativeFrom="column">
              <wp:posOffset>2021549</wp:posOffset>
            </wp:positionH>
            <wp:positionV relativeFrom="paragraph">
              <wp:posOffset>0</wp:posOffset>
            </wp:positionV>
            <wp:extent cx="2001811" cy="1237615"/>
            <wp:effectExtent l="0" t="0" r="0" b="635"/>
            <wp:wrapSquare wrapText="bothSides"/>
            <wp:docPr id="867405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05302" name="Picture 86740530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06839" cy="1240723"/>
                    </a:xfrm>
                    <a:prstGeom prst="rect">
                      <a:avLst/>
                    </a:prstGeom>
                  </pic:spPr>
                </pic:pic>
              </a:graphicData>
            </a:graphic>
            <wp14:sizeRelH relativeFrom="margin">
              <wp14:pctWidth>0</wp14:pctWidth>
            </wp14:sizeRelH>
            <wp14:sizeRelV relativeFrom="margin">
              <wp14:pctHeight>0</wp14:pctHeight>
            </wp14:sizeRelV>
          </wp:anchor>
        </w:drawing>
      </w:r>
    </w:p>
    <w:p w14:paraId="7E4BFB70" w14:textId="77777777" w:rsidR="008A3F3E" w:rsidRDefault="008A3F3E" w:rsidP="008A3F3E">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p>
    <w:p w14:paraId="43F9F7AB" w14:textId="77777777" w:rsidR="008A3F3E" w:rsidRDefault="008A3F3E" w:rsidP="008A3F3E">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p>
    <w:p w14:paraId="679F236D" w14:textId="77777777" w:rsidR="008A3F3E" w:rsidRDefault="008A3F3E" w:rsidP="008A3F3E">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p>
    <w:p w14:paraId="5F1EF14D" w14:textId="77777777" w:rsidR="008A3F3E" w:rsidRDefault="008A3F3E" w:rsidP="008A3F3E">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p>
    <w:p w14:paraId="411BF59B" w14:textId="77777777" w:rsidR="008A3F3E" w:rsidRDefault="008A3F3E" w:rsidP="008A3F3E">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p>
    <w:p w14:paraId="68AA24F5" w14:textId="77777777" w:rsidR="008A3F3E" w:rsidRDefault="008A3F3E" w:rsidP="008A3F3E">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p>
    <w:p w14:paraId="6258A930" w14:textId="77777777" w:rsidR="008A3F3E" w:rsidRPr="008A3F3E" w:rsidRDefault="008A3F3E" w:rsidP="008A3F3E">
      <w:pPr>
        <w:shd w:val="clear" w:color="auto" w:fill="FFFFFF"/>
        <w:spacing w:after="0" w:line="240" w:lineRule="auto"/>
        <w:jc w:val="center"/>
        <w:textAlignment w:val="baseline"/>
        <w:rPr>
          <w:rFonts w:ascii="Aptos" w:eastAsia="Times New Roman" w:hAnsi="Aptos" w:cs="Times New Roman"/>
          <w:b/>
          <w:bCs/>
          <w:i/>
          <w:iCs/>
          <w:color w:val="000000"/>
          <w:kern w:val="0"/>
          <w:sz w:val="36"/>
          <w:szCs w:val="36"/>
          <w:lang w:eastAsia="en-GB"/>
          <w14:ligatures w14:val="none"/>
        </w:rPr>
      </w:pPr>
      <w:r w:rsidRPr="008A3F3E">
        <w:rPr>
          <w:rFonts w:ascii="Aptos" w:eastAsia="Times New Roman" w:hAnsi="Aptos" w:cs="Times New Roman"/>
          <w:b/>
          <w:bCs/>
          <w:i/>
          <w:iCs/>
          <w:color w:val="000000"/>
          <w:kern w:val="0"/>
          <w:sz w:val="36"/>
          <w:szCs w:val="36"/>
          <w:lang w:eastAsia="en-GB"/>
          <w14:ligatures w14:val="none"/>
        </w:rPr>
        <w:t>The TCSA invites you to a symposium:</w:t>
      </w:r>
    </w:p>
    <w:p w14:paraId="7E5F7CA3" w14:textId="77777777" w:rsidR="008A3F3E" w:rsidRPr="00E90EB9" w:rsidRDefault="008A3F3E" w:rsidP="008A3F3E">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03D7021" w14:textId="77777777" w:rsidR="008A3F3E" w:rsidRPr="003324EF" w:rsidRDefault="008A3F3E" w:rsidP="008A3F3E">
      <w:pPr>
        <w:shd w:val="clear" w:color="auto" w:fill="FFFFFF"/>
        <w:spacing w:after="0" w:line="240" w:lineRule="auto"/>
        <w:jc w:val="center"/>
        <w:textAlignment w:val="baseline"/>
        <w:rPr>
          <w:rFonts w:ascii="Cormorant Garamond" w:eastAsia="Times New Roman" w:hAnsi="Cormorant Garamond" w:cs="Times New Roman"/>
          <w:color w:val="EE0000"/>
          <w:kern w:val="0"/>
          <w:sz w:val="48"/>
          <w:szCs w:val="48"/>
          <w:lang w:eastAsia="en-GB"/>
          <w14:ligatures w14:val="none"/>
        </w:rPr>
      </w:pPr>
      <w:r w:rsidRPr="003324EF">
        <w:rPr>
          <w:rFonts w:ascii="Cormorant Garamond" w:eastAsia="Times New Roman" w:hAnsi="Cormorant Garamond" w:cs="Times New Roman"/>
          <w:color w:val="EE0000"/>
          <w:kern w:val="0"/>
          <w:sz w:val="48"/>
          <w:szCs w:val="48"/>
          <w:lang w:eastAsia="en-GB"/>
          <w14:ligatures w14:val="none"/>
        </w:rPr>
        <w:t xml:space="preserve">Conservation Stocking: </w:t>
      </w:r>
    </w:p>
    <w:p w14:paraId="40035FA8" w14:textId="77777777" w:rsidR="008A3F3E" w:rsidRDefault="008A3F3E" w:rsidP="008A3F3E">
      <w:pPr>
        <w:shd w:val="clear" w:color="auto" w:fill="FFFFFF"/>
        <w:spacing w:after="0" w:line="240" w:lineRule="auto"/>
        <w:jc w:val="center"/>
        <w:textAlignment w:val="baseline"/>
        <w:rPr>
          <w:rFonts w:ascii="Cormorant Garamond" w:eastAsia="Times New Roman" w:hAnsi="Cormorant Garamond" w:cs="Times New Roman"/>
          <w:color w:val="EE0000"/>
          <w:kern w:val="0"/>
          <w:sz w:val="48"/>
          <w:szCs w:val="48"/>
          <w:lang w:eastAsia="en-GB"/>
          <w14:ligatures w14:val="none"/>
        </w:rPr>
      </w:pPr>
      <w:r w:rsidRPr="003324EF">
        <w:rPr>
          <w:rFonts w:ascii="Cormorant Garamond" w:eastAsia="Times New Roman" w:hAnsi="Cormorant Garamond" w:cs="Times New Roman"/>
          <w:color w:val="EE0000"/>
          <w:kern w:val="0"/>
          <w:sz w:val="48"/>
          <w:szCs w:val="48"/>
          <w:lang w:eastAsia="en-GB"/>
          <w14:ligatures w14:val="none"/>
        </w:rPr>
        <w:t>A Necessary Intervention for a Species on the Brin</w:t>
      </w:r>
      <w:r>
        <w:rPr>
          <w:rFonts w:ascii="Cormorant Garamond" w:eastAsia="Times New Roman" w:hAnsi="Cormorant Garamond" w:cs="Times New Roman"/>
          <w:color w:val="EE0000"/>
          <w:kern w:val="0"/>
          <w:sz w:val="48"/>
          <w:szCs w:val="48"/>
          <w:lang w:eastAsia="en-GB"/>
          <w14:ligatures w14:val="none"/>
        </w:rPr>
        <w:t>k</w:t>
      </w:r>
    </w:p>
    <w:p w14:paraId="0DF4026E" w14:textId="77777777" w:rsidR="008A3F3E" w:rsidRPr="00A4548F" w:rsidRDefault="008A3F3E" w:rsidP="008A3F3E">
      <w:p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Scotland’s Atlantic salmon are declining faster than policy and science are adapting. While some continue to dismiss stocking outright, new evidence shows that targeted, genetically responsible stocking can support recovery when natural recruitment has collapsed. This symposium challenges outdated narratives and presents the case for action before extinction becomes a policy choice rather than an ecological inevitability.</w:t>
      </w:r>
    </w:p>
    <w:p w14:paraId="14398A1C" w14:textId="650E010A" w:rsidR="008A3F3E" w:rsidRPr="008A3F3E" w:rsidRDefault="008A3F3E" w:rsidP="008A3F3E">
      <w:pPr>
        <w:spacing w:before="100" w:beforeAutospacing="1" w:after="100" w:afterAutospacing="1" w:line="240" w:lineRule="auto"/>
        <w:rPr>
          <w:rFonts w:ascii="Times New Roman" w:eastAsia="Times New Roman" w:hAnsi="Times New Roman" w:cs="Times New Roman"/>
          <w:color w:val="EE0000"/>
          <w:kern w:val="0"/>
          <w:sz w:val="22"/>
          <w:szCs w:val="22"/>
          <w:lang w:eastAsia="en-GB"/>
          <w14:ligatures w14:val="none"/>
        </w:rPr>
      </w:pPr>
      <w:r w:rsidRPr="008A3F3E">
        <w:rPr>
          <w:rFonts w:ascii="Cormorant Garamond" w:eastAsia="Times New Roman" w:hAnsi="Cormorant Garamond" w:cs="Times New Roman"/>
          <w:b/>
          <w:bCs/>
          <w:color w:val="EE0000"/>
          <w:kern w:val="0"/>
          <w:sz w:val="32"/>
          <w:szCs w:val="32"/>
          <w:lang w:eastAsia="en-GB"/>
          <w14:ligatures w14:val="none"/>
        </w:rPr>
        <w:t>Why This Matters</w:t>
      </w:r>
    </w:p>
    <w:p w14:paraId="7E741B5A" w14:textId="77777777" w:rsidR="008A3F3E" w:rsidRPr="00A4548F" w:rsidRDefault="008A3F3E" w:rsidP="008A3F3E">
      <w:p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 xml:space="preserve">Scotland’s wild salmon are now at historically low abundance, with many rivers experiencing recruitment failures that natural processes alone cannot reverse. Habitat restoration remains essential, but it is </w:t>
      </w:r>
      <w:r w:rsidRPr="00A4548F">
        <w:rPr>
          <w:rFonts w:eastAsia="Times New Roman" w:cs="Times New Roman"/>
          <w:b/>
          <w:bCs/>
          <w:kern w:val="0"/>
          <w:lang w:eastAsia="en-GB"/>
          <w14:ligatures w14:val="none"/>
        </w:rPr>
        <w:t>not keeping pace with the rate of decline</w:t>
      </w:r>
      <w:r w:rsidRPr="00A4548F">
        <w:rPr>
          <w:rFonts w:eastAsia="Times New Roman" w:cs="Times New Roman"/>
          <w:kern w:val="0"/>
          <w:lang w:eastAsia="en-GB"/>
          <w14:ligatures w14:val="none"/>
        </w:rPr>
        <w:t>. Without intervention, several catchments risk losing their salmon entirely within a generation.</w:t>
      </w:r>
    </w:p>
    <w:p w14:paraId="474A3AF7" w14:textId="77777777" w:rsidR="008A3F3E" w:rsidRPr="00FF6D7B" w:rsidRDefault="008A3F3E" w:rsidP="008A3F3E">
      <w:p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This symposium brings together leading practitioners, geneticists, hatchery managers, and river specialists to examine </w:t>
      </w:r>
      <w:r w:rsidRPr="00FF6D7B">
        <w:rPr>
          <w:rFonts w:eastAsia="Times New Roman" w:cs="Times New Roman"/>
          <w:b/>
          <w:bCs/>
          <w:kern w:val="0"/>
          <w:lang w:eastAsia="en-GB"/>
          <w14:ligatures w14:val="none"/>
        </w:rPr>
        <w:t>evidence</w:t>
      </w:r>
      <w:r w:rsidRPr="00FF6D7B">
        <w:rPr>
          <w:rFonts w:eastAsia="Times New Roman" w:cs="Times New Roman"/>
          <w:b/>
          <w:bCs/>
          <w:kern w:val="0"/>
          <w:lang w:eastAsia="en-GB"/>
          <w14:ligatures w14:val="none"/>
        </w:rPr>
        <w:noBreakHyphen/>
        <w:t>based stocking</w:t>
      </w:r>
      <w:r w:rsidRPr="00FF6D7B">
        <w:rPr>
          <w:rFonts w:eastAsia="Times New Roman" w:cs="Times New Roman"/>
          <w:kern w:val="0"/>
          <w:lang w:eastAsia="en-GB"/>
          <w14:ligatures w14:val="none"/>
        </w:rPr>
        <w:t xml:space="preserve"> as a tool for recovery — not a replacement for habitat work, but a necessary support where populations are collapsing. The event aims to move the debate beyond ideology and towards </w:t>
      </w:r>
      <w:r w:rsidRPr="00FF6D7B">
        <w:rPr>
          <w:rFonts w:eastAsia="Times New Roman" w:cs="Times New Roman"/>
          <w:b/>
          <w:bCs/>
          <w:kern w:val="0"/>
          <w:lang w:eastAsia="en-GB"/>
          <w14:ligatures w14:val="none"/>
        </w:rPr>
        <w:t>practical, scientifically defensible action</w:t>
      </w:r>
      <w:r w:rsidRPr="00FF6D7B">
        <w:rPr>
          <w:rFonts w:eastAsia="Times New Roman" w:cs="Times New Roman"/>
          <w:kern w:val="0"/>
          <w:lang w:eastAsia="en-GB"/>
          <w14:ligatures w14:val="none"/>
        </w:rPr>
        <w:t>.</w:t>
      </w:r>
    </w:p>
    <w:p w14:paraId="05C4E588" w14:textId="7E4CD15E" w:rsidR="008A3F3E" w:rsidRPr="00FF6D7B" w:rsidRDefault="008A3F3E" w:rsidP="008A3F3E">
      <w:pPr>
        <w:spacing w:before="100" w:beforeAutospacing="1" w:after="100" w:afterAutospacing="1" w:line="240" w:lineRule="auto"/>
        <w:outlineLvl w:val="1"/>
        <w:rPr>
          <w:rFonts w:ascii="Cormorant Garamond" w:eastAsia="Times New Roman" w:hAnsi="Cormorant Garamond" w:cs="Times New Roman"/>
          <w:b/>
          <w:bCs/>
          <w:color w:val="EE0000"/>
          <w:kern w:val="0"/>
          <w:sz w:val="32"/>
          <w:szCs w:val="32"/>
          <w:lang w:eastAsia="en-GB"/>
          <w14:ligatures w14:val="none"/>
        </w:rPr>
      </w:pPr>
      <w:r w:rsidRPr="00FF6D7B">
        <w:rPr>
          <w:rFonts w:ascii="Cormorant Garamond" w:eastAsia="Times New Roman" w:hAnsi="Cormorant Garamond" w:cs="Times New Roman"/>
          <w:b/>
          <w:bCs/>
          <w:color w:val="EE0000"/>
          <w:kern w:val="0"/>
          <w:sz w:val="32"/>
          <w:szCs w:val="32"/>
          <w:lang w:eastAsia="en-GB"/>
          <w14:ligatures w14:val="none"/>
        </w:rPr>
        <w:t>Event Details</w:t>
      </w:r>
    </w:p>
    <w:p w14:paraId="6DA6570A" w14:textId="77777777" w:rsidR="008A3F3E" w:rsidRPr="00FF6D7B" w:rsidRDefault="008A3F3E" w:rsidP="008A3F3E">
      <w:pPr>
        <w:numPr>
          <w:ilvl w:val="0"/>
          <w:numId w:val="1"/>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b/>
          <w:bCs/>
          <w:kern w:val="0"/>
          <w:lang w:eastAsia="en-GB"/>
          <w14:ligatures w14:val="none"/>
        </w:rPr>
        <w:t>Date:</w:t>
      </w:r>
      <w:r w:rsidRPr="00FF6D7B">
        <w:rPr>
          <w:rFonts w:eastAsia="Times New Roman" w:cs="Times New Roman"/>
          <w:kern w:val="0"/>
          <w:lang w:eastAsia="en-GB"/>
          <w14:ligatures w14:val="none"/>
        </w:rPr>
        <w:t xml:space="preserve"> 11 November 2026</w:t>
      </w:r>
    </w:p>
    <w:p w14:paraId="7D6A675D" w14:textId="77777777" w:rsidR="0064730B" w:rsidRPr="00FF6D7B" w:rsidRDefault="008A3F3E" w:rsidP="0064730B">
      <w:pPr>
        <w:numPr>
          <w:ilvl w:val="0"/>
          <w:numId w:val="1"/>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b/>
          <w:bCs/>
          <w:kern w:val="0"/>
          <w:lang w:eastAsia="en-GB"/>
          <w14:ligatures w14:val="none"/>
        </w:rPr>
        <w:t>Venue:</w:t>
      </w:r>
      <w:r w:rsidRPr="00FF6D7B">
        <w:rPr>
          <w:rFonts w:eastAsia="Times New Roman" w:cs="Times New Roman"/>
          <w:kern w:val="0"/>
          <w:lang w:eastAsia="en-GB"/>
          <w14:ligatures w14:val="none"/>
        </w:rPr>
        <w:t xml:space="preserve"> Birnam Arts Auditorium, </w:t>
      </w:r>
      <w:r w:rsidR="0064730B" w:rsidRPr="00FF6D7B">
        <w:rPr>
          <w:rFonts w:eastAsia="Times New Roman" w:cs="Times New Roman"/>
          <w:color w:val="000000"/>
          <w:kern w:val="0"/>
          <w:lang w:eastAsia="en-GB"/>
          <w14:ligatures w14:val="none"/>
        </w:rPr>
        <w:t xml:space="preserve">Station Rd, Dunkeld PH8 0DS </w:t>
      </w:r>
    </w:p>
    <w:p w14:paraId="6193FE5B" w14:textId="6CCE6910" w:rsidR="008A3F3E" w:rsidRPr="00FF6D7B" w:rsidRDefault="008A3F3E" w:rsidP="0064730B">
      <w:pPr>
        <w:numPr>
          <w:ilvl w:val="0"/>
          <w:numId w:val="1"/>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b/>
          <w:bCs/>
          <w:kern w:val="0"/>
          <w:lang w:eastAsia="en-GB"/>
          <w14:ligatures w14:val="none"/>
        </w:rPr>
        <w:t>Time:</w:t>
      </w:r>
      <w:r w:rsidRPr="00FF6D7B">
        <w:rPr>
          <w:rFonts w:eastAsia="Times New Roman" w:cs="Times New Roman"/>
          <w:kern w:val="0"/>
          <w:lang w:eastAsia="en-GB"/>
          <w14:ligatures w14:val="none"/>
        </w:rPr>
        <w:t xml:space="preserve"> 08:30 Registration &amp; Coffee</w:t>
      </w:r>
    </w:p>
    <w:p w14:paraId="1CE6F0F6" w14:textId="77777777" w:rsidR="002A0A96" w:rsidRPr="00FF6D7B" w:rsidRDefault="008A3F3E" w:rsidP="008A3F3E">
      <w:pPr>
        <w:numPr>
          <w:ilvl w:val="0"/>
          <w:numId w:val="1"/>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b/>
          <w:bCs/>
          <w:kern w:val="0"/>
          <w:lang w:eastAsia="en-GB"/>
          <w14:ligatures w14:val="none"/>
        </w:rPr>
        <w:t>Cost:</w:t>
      </w:r>
      <w:r w:rsidRPr="00FF6D7B">
        <w:rPr>
          <w:rFonts w:eastAsia="Times New Roman" w:cs="Times New Roman"/>
          <w:kern w:val="0"/>
          <w:lang w:eastAsia="en-GB"/>
          <w14:ligatures w14:val="none"/>
        </w:rPr>
        <w:t xml:space="preserve"> </w:t>
      </w:r>
    </w:p>
    <w:p w14:paraId="0591C753" w14:textId="617368A8" w:rsidR="008A3F3E" w:rsidRPr="00FF6D7B" w:rsidRDefault="008C6FEF" w:rsidP="002A0A96">
      <w:pPr>
        <w:numPr>
          <w:ilvl w:val="1"/>
          <w:numId w:val="1"/>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In pe</w:t>
      </w:r>
      <w:r w:rsidR="002A0A96" w:rsidRPr="00FF6D7B">
        <w:rPr>
          <w:rFonts w:eastAsia="Times New Roman" w:cs="Times New Roman"/>
          <w:kern w:val="0"/>
          <w:lang w:eastAsia="en-GB"/>
          <w14:ligatures w14:val="none"/>
        </w:rPr>
        <w:t>rson</w:t>
      </w:r>
      <w:r w:rsidR="00792DAB" w:rsidRPr="00FF6D7B">
        <w:rPr>
          <w:rFonts w:eastAsia="Times New Roman" w:cs="Times New Roman"/>
          <w:kern w:val="0"/>
          <w:lang w:eastAsia="en-GB"/>
          <w14:ligatures w14:val="none"/>
        </w:rPr>
        <w:t xml:space="preserve">: </w:t>
      </w:r>
      <w:r w:rsidR="002A0A96" w:rsidRPr="00FF6D7B">
        <w:rPr>
          <w:rFonts w:eastAsia="Times New Roman" w:cs="Times New Roman"/>
          <w:kern w:val="0"/>
          <w:lang w:eastAsia="en-GB"/>
          <w14:ligatures w14:val="none"/>
        </w:rPr>
        <w:t xml:space="preserve"> </w:t>
      </w:r>
      <w:r w:rsidR="008A3F3E" w:rsidRPr="00FF6D7B">
        <w:rPr>
          <w:rFonts w:eastAsia="Times New Roman" w:cs="Times New Roman"/>
          <w:b/>
          <w:bCs/>
          <w:kern w:val="0"/>
          <w:lang w:eastAsia="en-GB"/>
          <w14:ligatures w14:val="none"/>
        </w:rPr>
        <w:t>£40</w:t>
      </w:r>
      <w:r w:rsidR="008A3F3E" w:rsidRPr="00FF6D7B">
        <w:rPr>
          <w:rFonts w:eastAsia="Times New Roman" w:cs="Times New Roman"/>
          <w:kern w:val="0"/>
          <w:lang w:eastAsia="en-GB"/>
          <w14:ligatures w14:val="none"/>
        </w:rPr>
        <w:t xml:space="preserve"> </w:t>
      </w:r>
      <w:r w:rsidR="008A3F3E" w:rsidRPr="00FF6D7B">
        <w:rPr>
          <w:rFonts w:eastAsia="Times New Roman" w:cs="Times New Roman"/>
          <w:i/>
          <w:iCs/>
          <w:kern w:val="0"/>
          <w:lang w:eastAsia="en-GB"/>
          <w14:ligatures w14:val="none"/>
        </w:rPr>
        <w:t>(Includes symposium entry, tea/coffee throughout the day, and soup &amp; sandwich lunch)</w:t>
      </w:r>
    </w:p>
    <w:p w14:paraId="39289A1F" w14:textId="03150A2E" w:rsidR="00792DAB" w:rsidRPr="00FF6D7B" w:rsidRDefault="00792DAB" w:rsidP="002A0A96">
      <w:pPr>
        <w:numPr>
          <w:ilvl w:val="1"/>
          <w:numId w:val="1"/>
        </w:numPr>
        <w:spacing w:before="100" w:beforeAutospacing="1" w:after="100" w:afterAutospacing="1" w:line="240" w:lineRule="auto"/>
        <w:rPr>
          <w:rFonts w:eastAsia="Times New Roman" w:cs="Times New Roman"/>
          <w:b/>
          <w:bCs/>
          <w:kern w:val="0"/>
          <w:lang w:eastAsia="en-GB"/>
          <w14:ligatures w14:val="none"/>
        </w:rPr>
      </w:pPr>
      <w:r w:rsidRPr="00FF6D7B">
        <w:rPr>
          <w:rFonts w:eastAsia="Times New Roman" w:cs="Times New Roman"/>
          <w:kern w:val="0"/>
          <w:lang w:eastAsia="en-GB"/>
          <w14:ligatures w14:val="none"/>
        </w:rPr>
        <w:t xml:space="preserve">Via TEAMS: </w:t>
      </w:r>
      <w:r w:rsidRPr="00FF6D7B">
        <w:rPr>
          <w:rFonts w:eastAsia="Times New Roman" w:cs="Times New Roman"/>
          <w:b/>
          <w:bCs/>
          <w:kern w:val="0"/>
          <w:lang w:eastAsia="en-GB"/>
          <w14:ligatures w14:val="none"/>
        </w:rPr>
        <w:t>£30</w:t>
      </w:r>
    </w:p>
    <w:p w14:paraId="44985B99" w14:textId="77777777" w:rsidR="008A3F3E" w:rsidRPr="00FF6D7B" w:rsidRDefault="008A3F3E" w:rsidP="008A3F3E">
      <w:p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This symposium is expected to be extremely popular — </w:t>
      </w:r>
      <w:r w:rsidRPr="00FF6D7B">
        <w:rPr>
          <w:rFonts w:eastAsia="Times New Roman" w:cs="Times New Roman"/>
          <w:b/>
          <w:bCs/>
          <w:kern w:val="0"/>
          <w:lang w:eastAsia="en-GB"/>
          <w14:ligatures w14:val="none"/>
        </w:rPr>
        <w:t>please book early to avoid disappointment.</w:t>
      </w:r>
    </w:p>
    <w:p w14:paraId="0D9B2E62" w14:textId="77777777" w:rsidR="008A3F3E" w:rsidRDefault="008A3F3E" w:rsidP="008A3F3E">
      <w:pPr>
        <w:spacing w:before="100" w:beforeAutospacing="1" w:after="100" w:afterAutospacing="1" w:line="240" w:lineRule="auto"/>
        <w:outlineLvl w:val="1"/>
        <w:rPr>
          <w:rFonts w:ascii="Cormorant Garamond" w:eastAsia="Times New Roman" w:hAnsi="Cormorant Garamond" w:cs="Times New Roman"/>
          <w:b/>
          <w:bCs/>
          <w:color w:val="EE0000"/>
          <w:kern w:val="0"/>
          <w:sz w:val="32"/>
          <w:szCs w:val="32"/>
          <w:lang w:eastAsia="en-GB"/>
          <w14:ligatures w14:val="none"/>
        </w:rPr>
      </w:pPr>
    </w:p>
    <w:p w14:paraId="23FEC903" w14:textId="1151E3C1" w:rsidR="008A3F3E" w:rsidRPr="008A3F3E" w:rsidRDefault="008A3F3E" w:rsidP="008A3F3E">
      <w:pPr>
        <w:spacing w:before="100" w:beforeAutospacing="1" w:after="100" w:afterAutospacing="1" w:line="240" w:lineRule="auto"/>
        <w:outlineLvl w:val="1"/>
        <w:rPr>
          <w:rFonts w:ascii="Cormorant Garamond" w:eastAsia="Times New Roman" w:hAnsi="Cormorant Garamond" w:cs="Times New Roman"/>
          <w:b/>
          <w:bCs/>
          <w:color w:val="EE0000"/>
          <w:kern w:val="0"/>
          <w:sz w:val="32"/>
          <w:szCs w:val="32"/>
          <w:lang w:eastAsia="en-GB"/>
          <w14:ligatures w14:val="none"/>
        </w:rPr>
      </w:pPr>
      <w:r w:rsidRPr="008A3F3E">
        <w:rPr>
          <w:rFonts w:ascii="Cormorant Garamond" w:eastAsia="Times New Roman" w:hAnsi="Cormorant Garamond" w:cs="Times New Roman"/>
          <w:b/>
          <w:bCs/>
          <w:color w:val="EE0000"/>
          <w:kern w:val="0"/>
          <w:sz w:val="32"/>
          <w:szCs w:val="32"/>
          <w:lang w:eastAsia="en-GB"/>
          <w14:ligatures w14:val="none"/>
        </w:rPr>
        <w:t>Who Should Attend</w:t>
      </w:r>
    </w:p>
    <w:p w14:paraId="0072360F" w14:textId="77777777" w:rsidR="008A3F3E" w:rsidRPr="00A4548F" w:rsidRDefault="008A3F3E" w:rsidP="008A3F3E">
      <w:p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This event is designed for anyone involved in the future of Scotland’s rivers and wild salmon, including:</w:t>
      </w:r>
    </w:p>
    <w:p w14:paraId="3890993E"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District Salmon Fishery Boards</w:t>
      </w:r>
    </w:p>
    <w:p w14:paraId="1E53B76B"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Fisheries Trusts and river restoration organisations</w:t>
      </w:r>
    </w:p>
    <w:p w14:paraId="0CB04549"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Hatchery managers and stocking practitioners</w:t>
      </w:r>
    </w:p>
    <w:p w14:paraId="615ECAF3"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Marine Scotland, SEPA, NatureScot and policy officials</w:t>
      </w:r>
    </w:p>
    <w:p w14:paraId="0C9CA66B"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Angling clubs and associations</w:t>
      </w:r>
    </w:p>
    <w:p w14:paraId="70A91E0D"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Conservation NGOs</w:t>
      </w:r>
    </w:p>
    <w:p w14:paraId="22F2C7FE"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Academics and students in ecology, genetics, and fisheries science</w:t>
      </w:r>
    </w:p>
    <w:p w14:paraId="56EF2B12"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Estate managers, landowners, and river proprietors</w:t>
      </w:r>
    </w:p>
    <w:p w14:paraId="30543C8A" w14:textId="77777777" w:rsidR="008A3F3E" w:rsidRPr="00A4548F" w:rsidRDefault="008A3F3E" w:rsidP="008A3F3E">
      <w:pPr>
        <w:numPr>
          <w:ilvl w:val="0"/>
          <w:numId w:val="2"/>
        </w:num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Anyone concerned about the future of Atlantic salmon in Scotland</w:t>
      </w:r>
    </w:p>
    <w:p w14:paraId="2AA33C4C" w14:textId="77777777" w:rsidR="008A3F3E" w:rsidRPr="00A4548F" w:rsidRDefault="008A3F3E" w:rsidP="008A3F3E">
      <w:pPr>
        <w:spacing w:before="100" w:beforeAutospacing="1" w:after="100" w:afterAutospacing="1" w:line="240" w:lineRule="auto"/>
        <w:rPr>
          <w:rFonts w:eastAsia="Times New Roman" w:cs="Times New Roman"/>
          <w:kern w:val="0"/>
          <w:lang w:eastAsia="en-GB"/>
          <w14:ligatures w14:val="none"/>
        </w:rPr>
      </w:pPr>
      <w:r w:rsidRPr="00A4548F">
        <w:rPr>
          <w:rFonts w:eastAsia="Times New Roman" w:cs="Times New Roman"/>
          <w:kern w:val="0"/>
          <w:lang w:eastAsia="en-GB"/>
          <w14:ligatures w14:val="none"/>
        </w:rPr>
        <w:t>The symposium is deliberately practical, evidence</w:t>
      </w:r>
      <w:r w:rsidRPr="00A4548F">
        <w:rPr>
          <w:rFonts w:eastAsia="Times New Roman" w:cs="Times New Roman"/>
          <w:kern w:val="0"/>
          <w:lang w:eastAsia="en-GB"/>
          <w14:ligatures w14:val="none"/>
        </w:rPr>
        <w:noBreakHyphen/>
        <w:t xml:space="preserve">led, and focused on </w:t>
      </w:r>
      <w:r w:rsidRPr="00A4548F">
        <w:rPr>
          <w:rFonts w:eastAsia="Times New Roman" w:cs="Times New Roman"/>
          <w:b/>
          <w:bCs/>
          <w:kern w:val="0"/>
          <w:lang w:eastAsia="en-GB"/>
          <w14:ligatures w14:val="none"/>
        </w:rPr>
        <w:t>solutions</w:t>
      </w:r>
      <w:r w:rsidRPr="00A4548F">
        <w:rPr>
          <w:rFonts w:eastAsia="Times New Roman" w:cs="Times New Roman"/>
          <w:kern w:val="0"/>
          <w:lang w:eastAsia="en-GB"/>
          <w14:ligatures w14:val="none"/>
        </w:rPr>
        <w:t>, not stalemates.</w:t>
      </w:r>
    </w:p>
    <w:p w14:paraId="74E036BC" w14:textId="4C1D9C98" w:rsidR="00406676" w:rsidRDefault="00406676" w:rsidP="00406676">
      <w:pPr>
        <w:spacing w:before="100" w:beforeAutospacing="1" w:after="100" w:afterAutospacing="1" w:line="240" w:lineRule="auto"/>
        <w:outlineLvl w:val="1"/>
        <w:rPr>
          <w:rFonts w:ascii="Cormorant Garamond" w:eastAsia="Times New Roman" w:hAnsi="Cormorant Garamond" w:cs="Times New Roman"/>
          <w:b/>
          <w:bCs/>
          <w:color w:val="EE0000"/>
          <w:kern w:val="0"/>
          <w:sz w:val="32"/>
          <w:szCs w:val="32"/>
          <w:lang w:eastAsia="en-GB"/>
          <w14:ligatures w14:val="none"/>
        </w:rPr>
      </w:pPr>
      <w:r w:rsidRPr="008A3F3E">
        <w:rPr>
          <w:rFonts w:ascii="Cormorant Garamond" w:eastAsia="Times New Roman" w:hAnsi="Cormorant Garamond" w:cs="Times New Roman"/>
          <w:b/>
          <w:bCs/>
          <w:color w:val="EE0000"/>
          <w:kern w:val="0"/>
          <w:sz w:val="32"/>
          <w:szCs w:val="32"/>
          <w:lang w:eastAsia="en-GB"/>
          <w14:ligatures w14:val="none"/>
        </w:rPr>
        <w:t>Programme</w:t>
      </w:r>
    </w:p>
    <w:tbl>
      <w:tblPr>
        <w:tblW w:w="8200" w:type="dxa"/>
        <w:jc w:val="center"/>
        <w:tblCellMar>
          <w:left w:w="0" w:type="dxa"/>
          <w:right w:w="0" w:type="dxa"/>
        </w:tblCellMar>
        <w:tblLook w:val="04A0" w:firstRow="1" w:lastRow="0" w:firstColumn="1" w:lastColumn="0" w:noHBand="0" w:noVBand="1"/>
      </w:tblPr>
      <w:tblGrid>
        <w:gridCol w:w="1339"/>
        <w:gridCol w:w="1659"/>
        <w:gridCol w:w="3305"/>
        <w:gridCol w:w="1897"/>
      </w:tblGrid>
      <w:tr w:rsidR="00574104" w:rsidRPr="00574104" w14:paraId="393037CD" w14:textId="77777777" w:rsidTr="00574104">
        <w:trPr>
          <w:trHeight w:val="69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1A11B5F0"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AGENDA ITEM</w:t>
            </w:r>
          </w:p>
        </w:tc>
        <w:tc>
          <w:tcPr>
            <w:tcW w:w="166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347D7E19"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TIME INC QUESTIONS</w:t>
            </w:r>
          </w:p>
        </w:tc>
        <w:tc>
          <w:tcPr>
            <w:tcW w:w="332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4D5B4A9D"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AGENDA ITEM</w:t>
            </w:r>
          </w:p>
        </w:tc>
        <w:tc>
          <w:tcPr>
            <w:tcW w:w="190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424A5874"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SPEAKER</w:t>
            </w:r>
          </w:p>
        </w:tc>
      </w:tr>
      <w:tr w:rsidR="00574104" w:rsidRPr="00574104" w14:paraId="31249C7A"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09D98F43"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1</w:t>
            </w:r>
          </w:p>
        </w:tc>
        <w:tc>
          <w:tcPr>
            <w:tcW w:w="166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7A59C45E"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0830</w:t>
            </w:r>
          </w:p>
        </w:tc>
        <w:tc>
          <w:tcPr>
            <w:tcW w:w="332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60CF51D8"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Coffee, Registration &amp; Badging</w:t>
            </w:r>
          </w:p>
        </w:tc>
        <w:tc>
          <w:tcPr>
            <w:tcW w:w="190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0C83A383" w14:textId="1075D8CF"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p>
        </w:tc>
      </w:tr>
      <w:tr w:rsidR="00574104" w:rsidRPr="00574104" w14:paraId="27175941"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6493BD86"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2</w:t>
            </w:r>
          </w:p>
        </w:tc>
        <w:tc>
          <w:tcPr>
            <w:tcW w:w="166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12DAA948"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0900</w:t>
            </w:r>
          </w:p>
        </w:tc>
        <w:tc>
          <w:tcPr>
            <w:tcW w:w="332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699CDC56"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Welcome</w:t>
            </w:r>
          </w:p>
        </w:tc>
        <w:tc>
          <w:tcPr>
            <w:tcW w:w="190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41BDBD63" w14:textId="140B39E5"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p>
        </w:tc>
      </w:tr>
      <w:tr w:rsidR="00574104" w:rsidRPr="00574104" w14:paraId="0F9A0528"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45C7E7BB"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3</w:t>
            </w:r>
          </w:p>
        </w:tc>
        <w:tc>
          <w:tcPr>
            <w:tcW w:w="166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2111D7F6"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0910</w:t>
            </w:r>
          </w:p>
        </w:tc>
        <w:tc>
          <w:tcPr>
            <w:tcW w:w="332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4496C8D7"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Keynote address</w:t>
            </w:r>
          </w:p>
        </w:tc>
        <w:tc>
          <w:tcPr>
            <w:tcW w:w="190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67A3BD17"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Dr John Taylor</w:t>
            </w:r>
          </w:p>
        </w:tc>
      </w:tr>
      <w:tr w:rsidR="00574104" w:rsidRPr="00574104" w14:paraId="7606575D"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22C4954B"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4</w:t>
            </w:r>
          </w:p>
        </w:tc>
        <w:tc>
          <w:tcPr>
            <w:tcW w:w="166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6AA015D7"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1010</w:t>
            </w:r>
          </w:p>
        </w:tc>
        <w:tc>
          <w:tcPr>
            <w:tcW w:w="332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1A72D0C5"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Coffee</w:t>
            </w:r>
          </w:p>
        </w:tc>
        <w:tc>
          <w:tcPr>
            <w:tcW w:w="190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41BFCC1D" w14:textId="0DB8BE9E"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p>
        </w:tc>
      </w:tr>
      <w:tr w:rsidR="00574104" w:rsidRPr="00574104" w14:paraId="4CCF6AF3" w14:textId="77777777" w:rsidTr="00574104">
        <w:trPr>
          <w:trHeight w:val="588"/>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6C527B06"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5</w:t>
            </w:r>
          </w:p>
        </w:tc>
        <w:tc>
          <w:tcPr>
            <w:tcW w:w="166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33469948"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1020</w:t>
            </w:r>
          </w:p>
        </w:tc>
        <w:tc>
          <w:tcPr>
            <w:tcW w:w="332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36731BA0" w14:textId="03755E43"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River Carron Project</w:t>
            </w:r>
          </w:p>
        </w:tc>
        <w:tc>
          <w:tcPr>
            <w:tcW w:w="190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78F79300"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Bob Kindness MBE</w:t>
            </w:r>
          </w:p>
        </w:tc>
      </w:tr>
      <w:tr w:rsidR="00574104" w:rsidRPr="00574104" w14:paraId="4D1A98FC"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4C46C12C"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6</w:t>
            </w:r>
          </w:p>
        </w:tc>
        <w:tc>
          <w:tcPr>
            <w:tcW w:w="166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516D871B"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1125</w:t>
            </w:r>
          </w:p>
        </w:tc>
        <w:tc>
          <w:tcPr>
            <w:tcW w:w="332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71E4F3A4"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River Cree Hatchery</w:t>
            </w:r>
          </w:p>
        </w:tc>
        <w:tc>
          <w:tcPr>
            <w:tcW w:w="190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7763DCCD"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Murdo Crosbie</w:t>
            </w:r>
          </w:p>
        </w:tc>
      </w:tr>
      <w:tr w:rsidR="00574104" w:rsidRPr="00574104" w14:paraId="12DB8722"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106BE6C6"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7</w:t>
            </w:r>
          </w:p>
        </w:tc>
        <w:tc>
          <w:tcPr>
            <w:tcW w:w="166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1680EAA3"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1225</w:t>
            </w:r>
          </w:p>
        </w:tc>
        <w:tc>
          <w:tcPr>
            <w:tcW w:w="332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6AB6253C"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Buffet Lunch</w:t>
            </w:r>
          </w:p>
        </w:tc>
        <w:tc>
          <w:tcPr>
            <w:tcW w:w="190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68BF6D93" w14:textId="48ADDFEB"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p>
        </w:tc>
      </w:tr>
      <w:tr w:rsidR="00574104" w:rsidRPr="00574104" w14:paraId="792A9C4F" w14:textId="77777777" w:rsidTr="00574104">
        <w:trPr>
          <w:trHeight w:val="889"/>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0ADBD7F4"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8</w:t>
            </w:r>
          </w:p>
        </w:tc>
        <w:tc>
          <w:tcPr>
            <w:tcW w:w="166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2EF872C0"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1315</w:t>
            </w:r>
          </w:p>
        </w:tc>
        <w:tc>
          <w:tcPr>
            <w:tcW w:w="332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0C56F1B1"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Saving Norwegian Rivers</w:t>
            </w:r>
          </w:p>
        </w:tc>
        <w:tc>
          <w:tcPr>
            <w:tcW w:w="190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7E82C0C7" w14:textId="51742152"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Norwegian Environment Agency</w:t>
            </w:r>
          </w:p>
        </w:tc>
      </w:tr>
      <w:tr w:rsidR="00574104" w:rsidRPr="00574104" w14:paraId="29D57E28"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72BB7304"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9</w:t>
            </w:r>
          </w:p>
        </w:tc>
        <w:tc>
          <w:tcPr>
            <w:tcW w:w="166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1C384516" w14:textId="6F2F36A8"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1415</w:t>
            </w:r>
          </w:p>
        </w:tc>
        <w:tc>
          <w:tcPr>
            <w:tcW w:w="332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35BF0E5F"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Coffee</w:t>
            </w:r>
          </w:p>
        </w:tc>
        <w:tc>
          <w:tcPr>
            <w:tcW w:w="190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7D9720E2" w14:textId="0150AC24"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p>
        </w:tc>
      </w:tr>
      <w:tr w:rsidR="00574104" w:rsidRPr="00574104" w14:paraId="7D9B7CC5"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7E558856"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10</w:t>
            </w:r>
          </w:p>
        </w:tc>
        <w:tc>
          <w:tcPr>
            <w:tcW w:w="166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325C5A35"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1430</w:t>
            </w:r>
          </w:p>
        </w:tc>
        <w:tc>
          <w:tcPr>
            <w:tcW w:w="332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1BFD6C9C"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Lies, Damn Lies &amp; Statistics</w:t>
            </w:r>
          </w:p>
        </w:tc>
        <w:tc>
          <w:tcPr>
            <w:tcW w:w="190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643C6FD7"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David Bamford</w:t>
            </w:r>
          </w:p>
        </w:tc>
      </w:tr>
      <w:tr w:rsidR="00574104" w:rsidRPr="00574104" w14:paraId="5F8534FE" w14:textId="77777777" w:rsidTr="00574104">
        <w:trPr>
          <w:trHeight w:val="733"/>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510E8076"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11</w:t>
            </w:r>
          </w:p>
        </w:tc>
        <w:tc>
          <w:tcPr>
            <w:tcW w:w="166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3463021D"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1500</w:t>
            </w:r>
          </w:p>
        </w:tc>
        <w:tc>
          <w:tcPr>
            <w:tcW w:w="332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5554E4CE"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*Panel Discussion and Open Forum</w:t>
            </w:r>
          </w:p>
        </w:tc>
        <w:tc>
          <w:tcPr>
            <w:tcW w:w="190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34DA9D9C"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Facilitators</w:t>
            </w:r>
          </w:p>
          <w:p w14:paraId="41DD3D4B" w14:textId="0EE8A424"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p>
        </w:tc>
      </w:tr>
      <w:tr w:rsidR="00574104" w:rsidRPr="00574104" w14:paraId="709DC337" w14:textId="77777777" w:rsidTr="00574104">
        <w:trPr>
          <w:trHeight w:val="588"/>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144EF0CF"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12</w:t>
            </w:r>
          </w:p>
        </w:tc>
        <w:tc>
          <w:tcPr>
            <w:tcW w:w="166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3378E455"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1600</w:t>
            </w:r>
          </w:p>
        </w:tc>
        <w:tc>
          <w:tcPr>
            <w:tcW w:w="332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3FDC4E05"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Salmon Genetics</w:t>
            </w:r>
          </w:p>
        </w:tc>
        <w:tc>
          <w:tcPr>
            <w:tcW w:w="190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01A9F80D"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Maureen Hess, California</w:t>
            </w:r>
          </w:p>
        </w:tc>
      </w:tr>
      <w:tr w:rsidR="00574104" w:rsidRPr="00574104" w14:paraId="10FDDA25"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6F571388"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13</w:t>
            </w:r>
          </w:p>
        </w:tc>
        <w:tc>
          <w:tcPr>
            <w:tcW w:w="166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7A954C34"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1635</w:t>
            </w:r>
          </w:p>
        </w:tc>
        <w:tc>
          <w:tcPr>
            <w:tcW w:w="332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4C995436"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Final statements</w:t>
            </w:r>
          </w:p>
        </w:tc>
        <w:tc>
          <w:tcPr>
            <w:tcW w:w="1900" w:type="dxa"/>
            <w:tcBorders>
              <w:top w:val="single" w:sz="8" w:space="0" w:color="000000"/>
              <w:left w:val="single" w:sz="8" w:space="0" w:color="000000"/>
              <w:bottom w:val="single" w:sz="8" w:space="0" w:color="000000"/>
              <w:right w:val="single" w:sz="8" w:space="0" w:color="000000"/>
            </w:tcBorders>
            <w:shd w:val="clear" w:color="auto" w:fill="C1F0C7"/>
            <w:tcMar>
              <w:top w:w="15" w:type="dxa"/>
              <w:left w:w="98" w:type="dxa"/>
              <w:bottom w:w="0" w:type="dxa"/>
              <w:right w:w="98" w:type="dxa"/>
            </w:tcMar>
            <w:hideMark/>
          </w:tcPr>
          <w:p w14:paraId="3140760F" w14:textId="0DEDC25D"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p>
        </w:tc>
      </w:tr>
      <w:tr w:rsidR="00574104" w:rsidRPr="00574104" w14:paraId="74FC91E7" w14:textId="77777777" w:rsidTr="00574104">
        <w:trPr>
          <w:trHeight w:val="286"/>
          <w:jc w:val="center"/>
        </w:trPr>
        <w:tc>
          <w:tcPr>
            <w:tcW w:w="134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75A675DC"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i/>
                <w:iCs/>
                <w:kern w:val="0"/>
                <w:lang w:eastAsia="en-GB"/>
                <w14:ligatures w14:val="none"/>
              </w:rPr>
              <w:t>14</w:t>
            </w:r>
          </w:p>
        </w:tc>
        <w:tc>
          <w:tcPr>
            <w:tcW w:w="166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0E047083" w14:textId="75461B1F"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1700</w:t>
            </w:r>
          </w:p>
        </w:tc>
        <w:tc>
          <w:tcPr>
            <w:tcW w:w="332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5B5D012B" w14:textId="77777777"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r w:rsidRPr="00574104">
              <w:rPr>
                <w:rFonts w:eastAsia="Times New Roman" w:cs="Times New Roman"/>
                <w:b/>
                <w:bCs/>
                <w:kern w:val="0"/>
                <w:lang w:eastAsia="en-GB"/>
                <w14:ligatures w14:val="none"/>
              </w:rPr>
              <w:t>Close</w:t>
            </w:r>
          </w:p>
        </w:tc>
        <w:tc>
          <w:tcPr>
            <w:tcW w:w="1900" w:type="dxa"/>
            <w:tcBorders>
              <w:top w:val="single" w:sz="8" w:space="0" w:color="000000"/>
              <w:left w:val="single" w:sz="8" w:space="0" w:color="000000"/>
              <w:bottom w:val="single" w:sz="8" w:space="0" w:color="000000"/>
              <w:right w:val="single" w:sz="8" w:space="0" w:color="000000"/>
            </w:tcBorders>
            <w:tcMar>
              <w:top w:w="15" w:type="dxa"/>
              <w:left w:w="98" w:type="dxa"/>
              <w:bottom w:w="0" w:type="dxa"/>
              <w:right w:w="98" w:type="dxa"/>
            </w:tcMar>
            <w:hideMark/>
          </w:tcPr>
          <w:p w14:paraId="1A02B593" w14:textId="1D8B78B3" w:rsidR="00574104" w:rsidRPr="00574104" w:rsidRDefault="00574104" w:rsidP="00574104">
            <w:pPr>
              <w:spacing w:before="100" w:beforeAutospacing="1" w:after="100" w:afterAutospacing="1" w:line="240" w:lineRule="auto"/>
              <w:jc w:val="center"/>
              <w:outlineLvl w:val="1"/>
              <w:rPr>
                <w:rFonts w:eastAsia="Times New Roman" w:cs="Times New Roman"/>
                <w:b/>
                <w:bCs/>
                <w:kern w:val="0"/>
                <w:lang w:eastAsia="en-GB"/>
                <w14:ligatures w14:val="none"/>
              </w:rPr>
            </w:pPr>
          </w:p>
        </w:tc>
      </w:tr>
    </w:tbl>
    <w:p w14:paraId="26842D47" w14:textId="77777777" w:rsidR="00EE3E76" w:rsidRDefault="00EE3E76" w:rsidP="00406676">
      <w:pPr>
        <w:spacing w:before="100" w:beforeAutospacing="1" w:after="100" w:afterAutospacing="1" w:line="240" w:lineRule="auto"/>
        <w:outlineLvl w:val="1"/>
        <w:rPr>
          <w:rFonts w:ascii="Cormorant Garamond" w:eastAsia="Times New Roman" w:hAnsi="Cormorant Garamond" w:cs="Times New Roman"/>
          <w:b/>
          <w:bCs/>
          <w:color w:val="EE0000"/>
          <w:kern w:val="0"/>
          <w:sz w:val="32"/>
          <w:szCs w:val="32"/>
          <w:lang w:eastAsia="en-GB"/>
          <w14:ligatures w14:val="none"/>
        </w:rPr>
      </w:pPr>
    </w:p>
    <w:p w14:paraId="18D36435" w14:textId="11220225" w:rsidR="008A3F3E" w:rsidRPr="00020DB6" w:rsidRDefault="00656CE9" w:rsidP="009D7511">
      <w:pPr>
        <w:spacing w:before="100" w:beforeAutospacing="1" w:after="100" w:afterAutospacing="1" w:line="240" w:lineRule="auto"/>
        <w:outlineLvl w:val="1"/>
        <w:rPr>
          <w:rFonts w:ascii="Cormorant Garamond" w:eastAsia="Times New Roman" w:hAnsi="Cormorant Garamond" w:cs="Times New Roman"/>
          <w:b/>
          <w:bCs/>
          <w:color w:val="EE0000"/>
          <w:kern w:val="0"/>
          <w:sz w:val="32"/>
          <w:szCs w:val="32"/>
          <w:lang w:eastAsia="en-GB"/>
          <w14:ligatures w14:val="none"/>
        </w:rPr>
      </w:pPr>
      <w:r>
        <w:rPr>
          <w:rFonts w:ascii="Cormorant Garamond" w:eastAsia="Times New Roman" w:hAnsi="Cormorant Garamond" w:cs="Times New Roman"/>
          <w:b/>
          <w:bCs/>
          <w:color w:val="EE0000"/>
          <w:kern w:val="0"/>
          <w:sz w:val="32"/>
          <w:szCs w:val="32"/>
          <w:lang w:eastAsia="en-GB"/>
          <w14:ligatures w14:val="none"/>
        </w:rPr>
        <w:t>K</w:t>
      </w:r>
      <w:r w:rsidR="008A3F3E" w:rsidRPr="00020DB6">
        <w:rPr>
          <w:rFonts w:ascii="Cormorant Garamond" w:eastAsia="Times New Roman" w:hAnsi="Cormorant Garamond" w:cs="Times New Roman"/>
          <w:b/>
          <w:bCs/>
          <w:color w:val="EE0000"/>
          <w:kern w:val="0"/>
          <w:sz w:val="32"/>
          <w:szCs w:val="32"/>
          <w:lang w:eastAsia="en-GB"/>
          <w14:ligatures w14:val="none"/>
        </w:rPr>
        <w:t>ey Outcomes</w:t>
      </w:r>
    </w:p>
    <w:p w14:paraId="00B7FB82" w14:textId="77777777" w:rsidR="008A3F3E" w:rsidRPr="00FF6D7B" w:rsidRDefault="008A3F3E" w:rsidP="008A3F3E">
      <w:p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By the end of the symposium, attendees will:</w:t>
      </w:r>
    </w:p>
    <w:p w14:paraId="2D384AD2" w14:textId="77777777" w:rsidR="008A3F3E" w:rsidRPr="00FF6D7B" w:rsidRDefault="008A3F3E" w:rsidP="008A3F3E">
      <w:pPr>
        <w:numPr>
          <w:ilvl w:val="0"/>
          <w:numId w:val="3"/>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Understand the </w:t>
      </w:r>
      <w:r w:rsidRPr="00FF6D7B">
        <w:rPr>
          <w:rFonts w:eastAsia="Times New Roman" w:cs="Times New Roman"/>
          <w:b/>
          <w:bCs/>
          <w:kern w:val="0"/>
          <w:lang w:eastAsia="en-GB"/>
          <w14:ligatures w14:val="none"/>
        </w:rPr>
        <w:t>current scientific evidence</w:t>
      </w:r>
      <w:r w:rsidRPr="00FF6D7B">
        <w:rPr>
          <w:rFonts w:eastAsia="Times New Roman" w:cs="Times New Roman"/>
          <w:kern w:val="0"/>
          <w:lang w:eastAsia="en-GB"/>
          <w14:ligatures w14:val="none"/>
        </w:rPr>
        <w:t xml:space="preserve"> for conservation stocking</w:t>
      </w:r>
    </w:p>
    <w:p w14:paraId="639B34A7" w14:textId="77777777" w:rsidR="008A3F3E" w:rsidRPr="00FF6D7B" w:rsidRDefault="008A3F3E" w:rsidP="008A3F3E">
      <w:pPr>
        <w:numPr>
          <w:ilvl w:val="0"/>
          <w:numId w:val="3"/>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Learn how stocking can be carried out </w:t>
      </w:r>
      <w:r w:rsidRPr="00FF6D7B">
        <w:rPr>
          <w:rFonts w:eastAsia="Times New Roman" w:cs="Times New Roman"/>
          <w:b/>
          <w:bCs/>
          <w:kern w:val="0"/>
          <w:lang w:eastAsia="en-GB"/>
          <w14:ligatures w14:val="none"/>
        </w:rPr>
        <w:t>responsibly and genetically safely</w:t>
      </w:r>
    </w:p>
    <w:p w14:paraId="543FD241" w14:textId="77777777" w:rsidR="008A3F3E" w:rsidRPr="00FF6D7B" w:rsidRDefault="008A3F3E" w:rsidP="008A3F3E">
      <w:pPr>
        <w:numPr>
          <w:ilvl w:val="0"/>
          <w:numId w:val="3"/>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See real</w:t>
      </w:r>
      <w:r w:rsidRPr="00FF6D7B">
        <w:rPr>
          <w:rFonts w:eastAsia="Times New Roman" w:cs="Times New Roman"/>
          <w:kern w:val="0"/>
          <w:lang w:eastAsia="en-GB"/>
          <w14:ligatures w14:val="none"/>
        </w:rPr>
        <w:noBreakHyphen/>
        <w:t>world examples from Scotland, England, and international programmes</w:t>
      </w:r>
    </w:p>
    <w:p w14:paraId="2F71F935" w14:textId="77777777" w:rsidR="008A3F3E" w:rsidRPr="00FF6D7B" w:rsidRDefault="008A3F3E" w:rsidP="008A3F3E">
      <w:pPr>
        <w:numPr>
          <w:ilvl w:val="0"/>
          <w:numId w:val="3"/>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Gain clarity on </w:t>
      </w:r>
      <w:r w:rsidRPr="00FF6D7B">
        <w:rPr>
          <w:rFonts w:eastAsia="Times New Roman" w:cs="Times New Roman"/>
          <w:b/>
          <w:bCs/>
          <w:kern w:val="0"/>
          <w:lang w:eastAsia="en-GB"/>
          <w14:ligatures w14:val="none"/>
        </w:rPr>
        <w:t>when stocking is appropriate</w:t>
      </w:r>
      <w:r w:rsidRPr="00FF6D7B">
        <w:rPr>
          <w:rFonts w:eastAsia="Times New Roman" w:cs="Times New Roman"/>
          <w:kern w:val="0"/>
          <w:lang w:eastAsia="en-GB"/>
          <w14:ligatures w14:val="none"/>
        </w:rPr>
        <w:t xml:space="preserve"> — and when it is not</w:t>
      </w:r>
    </w:p>
    <w:p w14:paraId="427227D1" w14:textId="77777777" w:rsidR="008A3F3E" w:rsidRPr="00FF6D7B" w:rsidRDefault="008A3F3E" w:rsidP="008A3F3E">
      <w:pPr>
        <w:numPr>
          <w:ilvl w:val="0"/>
          <w:numId w:val="3"/>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Explore how stocking fits alongside habitat restoration and catchment management</w:t>
      </w:r>
    </w:p>
    <w:p w14:paraId="306E544B" w14:textId="77777777" w:rsidR="008A3F3E" w:rsidRPr="00FF6D7B" w:rsidRDefault="008A3F3E" w:rsidP="008A3F3E">
      <w:pPr>
        <w:numPr>
          <w:ilvl w:val="0"/>
          <w:numId w:val="3"/>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Hear from geneticists on </w:t>
      </w:r>
      <w:r w:rsidRPr="00FF6D7B">
        <w:rPr>
          <w:rFonts w:eastAsia="Times New Roman" w:cs="Times New Roman"/>
          <w:b/>
          <w:bCs/>
          <w:kern w:val="0"/>
          <w:lang w:eastAsia="en-GB"/>
          <w14:ligatures w14:val="none"/>
        </w:rPr>
        <w:t>risk mitigation and best practice</w:t>
      </w:r>
    </w:p>
    <w:p w14:paraId="13A49325" w14:textId="77777777" w:rsidR="008A3F3E" w:rsidRPr="00FF6D7B" w:rsidRDefault="008A3F3E" w:rsidP="008A3F3E">
      <w:pPr>
        <w:numPr>
          <w:ilvl w:val="0"/>
          <w:numId w:val="3"/>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Participate in an open forum shaping </w:t>
      </w:r>
      <w:r w:rsidRPr="00FF6D7B">
        <w:rPr>
          <w:rFonts w:eastAsia="Times New Roman" w:cs="Times New Roman"/>
          <w:b/>
          <w:bCs/>
          <w:kern w:val="0"/>
          <w:lang w:eastAsia="en-GB"/>
          <w14:ligatures w14:val="none"/>
        </w:rPr>
        <w:t>practical recommendations</w:t>
      </w:r>
      <w:r w:rsidRPr="00FF6D7B">
        <w:rPr>
          <w:rFonts w:eastAsia="Times New Roman" w:cs="Times New Roman"/>
          <w:kern w:val="0"/>
          <w:lang w:eastAsia="en-GB"/>
          <w14:ligatures w14:val="none"/>
        </w:rPr>
        <w:t xml:space="preserve"> for Scotland</w:t>
      </w:r>
    </w:p>
    <w:p w14:paraId="2BADBA60" w14:textId="77777777" w:rsidR="008A3F3E" w:rsidRPr="00FF6D7B" w:rsidRDefault="008A3F3E" w:rsidP="008A3F3E">
      <w:pPr>
        <w:numPr>
          <w:ilvl w:val="0"/>
          <w:numId w:val="3"/>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Leave with a clearer sense of </w:t>
      </w:r>
      <w:r w:rsidRPr="00FF6D7B">
        <w:rPr>
          <w:rFonts w:eastAsia="Times New Roman" w:cs="Times New Roman"/>
          <w:b/>
          <w:bCs/>
          <w:kern w:val="0"/>
          <w:lang w:eastAsia="en-GB"/>
          <w14:ligatures w14:val="none"/>
        </w:rPr>
        <w:t>what action is needed now</w:t>
      </w:r>
      <w:r w:rsidRPr="00FF6D7B">
        <w:rPr>
          <w:rFonts w:eastAsia="Times New Roman" w:cs="Times New Roman"/>
          <w:kern w:val="0"/>
          <w:lang w:eastAsia="en-GB"/>
          <w14:ligatures w14:val="none"/>
        </w:rPr>
        <w:t xml:space="preserve"> to prevent further loss</w:t>
      </w:r>
    </w:p>
    <w:p w14:paraId="42D3B6BD" w14:textId="77777777" w:rsidR="008A3F3E" w:rsidRPr="00FF6D7B" w:rsidRDefault="008A3F3E" w:rsidP="008A3F3E">
      <w:p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 xml:space="preserve">This event is designed to move the conversation forward and provide Scotland’s river managers with </w:t>
      </w:r>
      <w:r w:rsidRPr="00FF6D7B">
        <w:rPr>
          <w:rFonts w:eastAsia="Times New Roman" w:cs="Times New Roman"/>
          <w:b/>
          <w:bCs/>
          <w:kern w:val="0"/>
          <w:lang w:eastAsia="en-GB"/>
          <w14:ligatures w14:val="none"/>
        </w:rPr>
        <w:t>the tools, evidence, and confidence</w:t>
      </w:r>
      <w:r w:rsidRPr="00FF6D7B">
        <w:rPr>
          <w:rFonts w:eastAsia="Times New Roman" w:cs="Times New Roman"/>
          <w:kern w:val="0"/>
          <w:lang w:eastAsia="en-GB"/>
          <w14:ligatures w14:val="none"/>
        </w:rPr>
        <w:t xml:space="preserve"> to act.</w:t>
      </w:r>
    </w:p>
    <w:p w14:paraId="4F163D89" w14:textId="318A6DA1" w:rsidR="008A3F3E" w:rsidRPr="008A3F3E" w:rsidRDefault="008A3F3E" w:rsidP="008A3F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52467">
        <w:rPr>
          <w:rFonts w:ascii="Cormorant Garamond" w:eastAsia="Times New Roman" w:hAnsi="Cormorant Garamond" w:cs="Times New Roman"/>
          <w:color w:val="EE0000"/>
          <w:kern w:val="0"/>
          <w:sz w:val="32"/>
          <w:szCs w:val="32"/>
          <w:lang w:eastAsia="en-GB"/>
          <w14:ligatures w14:val="none"/>
        </w:rPr>
        <w:t>Booking Information</w:t>
      </w:r>
    </w:p>
    <w:p w14:paraId="0A3E8566" w14:textId="78405B92" w:rsidR="0014254E" w:rsidRPr="00FF6D7B" w:rsidRDefault="008A3F3E" w:rsidP="008A3F3E">
      <w:p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kern w:val="0"/>
          <w:lang w:eastAsia="en-GB"/>
          <w14:ligatures w14:val="none"/>
        </w:rPr>
        <w:t>Attendees will be able to register via our online booking form</w:t>
      </w:r>
      <w:r w:rsidR="00041FA4" w:rsidRPr="00FF6D7B">
        <w:rPr>
          <w:rFonts w:eastAsia="Times New Roman" w:cs="Times New Roman"/>
          <w:kern w:val="0"/>
          <w:lang w:eastAsia="en-GB"/>
          <w14:ligatures w14:val="none"/>
        </w:rPr>
        <w:t>. The link for the form is below</w:t>
      </w:r>
      <w:r w:rsidR="00487DED" w:rsidRPr="00FF6D7B">
        <w:rPr>
          <w:rFonts w:eastAsia="Times New Roman" w:cs="Times New Roman"/>
          <w:kern w:val="0"/>
          <w:lang w:eastAsia="en-GB"/>
          <w14:ligatures w14:val="none"/>
        </w:rPr>
        <w:t xml:space="preserve"> or use the QR Code. When you have filled in the form </w:t>
      </w:r>
      <w:r w:rsidR="00310D00" w:rsidRPr="00FF6D7B">
        <w:rPr>
          <w:rFonts w:eastAsia="Times New Roman" w:cs="Times New Roman"/>
          <w:kern w:val="0"/>
          <w:lang w:eastAsia="en-GB"/>
          <w14:ligatures w14:val="none"/>
        </w:rPr>
        <w:t>and submitted you will receive an email with Payment instructions</w:t>
      </w:r>
      <w:r w:rsidR="00855953" w:rsidRPr="00FF6D7B">
        <w:rPr>
          <w:rFonts w:eastAsia="Times New Roman" w:cs="Times New Roman"/>
          <w:kern w:val="0"/>
          <w:lang w:eastAsia="en-GB"/>
          <w14:ligatures w14:val="none"/>
        </w:rPr>
        <w:t>. Payment will be by on</w:t>
      </w:r>
      <w:r w:rsidR="0014254E" w:rsidRPr="00FF6D7B">
        <w:rPr>
          <w:rFonts w:eastAsia="Times New Roman" w:cs="Times New Roman"/>
          <w:kern w:val="0"/>
          <w:lang w:eastAsia="en-GB"/>
          <w14:ligatures w14:val="none"/>
        </w:rPr>
        <w:t>e</w:t>
      </w:r>
      <w:r w:rsidR="00855953" w:rsidRPr="00FF6D7B">
        <w:rPr>
          <w:rFonts w:eastAsia="Times New Roman" w:cs="Times New Roman"/>
          <w:kern w:val="0"/>
          <w:lang w:eastAsia="en-GB"/>
          <w14:ligatures w14:val="none"/>
        </w:rPr>
        <w:t xml:space="preserve"> of the following:</w:t>
      </w:r>
    </w:p>
    <w:p w14:paraId="733FFC49" w14:textId="74A93A69" w:rsidR="008A3F3E" w:rsidRPr="00FF6D7B" w:rsidRDefault="008A3F3E" w:rsidP="008A3F3E">
      <w:pPr>
        <w:numPr>
          <w:ilvl w:val="0"/>
          <w:numId w:val="4"/>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b/>
          <w:bCs/>
          <w:kern w:val="0"/>
          <w:lang w:eastAsia="en-GB"/>
          <w14:ligatures w14:val="none"/>
        </w:rPr>
        <w:t>Pay</w:t>
      </w:r>
      <w:r w:rsidRPr="00FF6D7B">
        <w:rPr>
          <w:rFonts w:eastAsia="Times New Roman" w:cs="Times New Roman"/>
          <w:b/>
          <w:bCs/>
          <w:kern w:val="0"/>
          <w:lang w:eastAsia="en-GB"/>
          <w14:ligatures w14:val="none"/>
        </w:rPr>
        <w:noBreakHyphen/>
        <w:t>by</w:t>
      </w:r>
      <w:r w:rsidRPr="00FF6D7B">
        <w:rPr>
          <w:rFonts w:eastAsia="Times New Roman" w:cs="Times New Roman"/>
          <w:b/>
          <w:bCs/>
          <w:kern w:val="0"/>
          <w:lang w:eastAsia="en-GB"/>
          <w14:ligatures w14:val="none"/>
        </w:rPr>
        <w:noBreakHyphen/>
        <w:t>Bank (A</w:t>
      </w:r>
      <w:r w:rsidR="00574104">
        <w:rPr>
          <w:rFonts w:eastAsia="Times New Roman" w:cs="Times New Roman"/>
          <w:b/>
          <w:bCs/>
          <w:kern w:val="0"/>
          <w:lang w:eastAsia="en-GB"/>
          <w14:ligatures w14:val="none"/>
        </w:rPr>
        <w:t>TOA</w:t>
      </w:r>
      <w:r w:rsidRPr="00FF6D7B">
        <w:rPr>
          <w:rFonts w:eastAsia="Times New Roman" w:cs="Times New Roman"/>
          <w:b/>
          <w:bCs/>
          <w:kern w:val="0"/>
          <w:lang w:eastAsia="en-GB"/>
          <w14:ligatures w14:val="none"/>
        </w:rPr>
        <w:t>)</w:t>
      </w:r>
    </w:p>
    <w:p w14:paraId="78BE7D05" w14:textId="77777777" w:rsidR="008A3F3E" w:rsidRPr="00FF6D7B" w:rsidRDefault="008A3F3E" w:rsidP="008A3F3E">
      <w:pPr>
        <w:numPr>
          <w:ilvl w:val="0"/>
          <w:numId w:val="4"/>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b/>
          <w:bCs/>
          <w:kern w:val="0"/>
          <w:lang w:eastAsia="en-GB"/>
          <w14:ligatures w14:val="none"/>
        </w:rPr>
        <w:t>BACS transfer</w:t>
      </w:r>
    </w:p>
    <w:p w14:paraId="3ECF1670" w14:textId="77777777" w:rsidR="008A3F3E" w:rsidRPr="00FF6D7B" w:rsidRDefault="008A3F3E" w:rsidP="008A3F3E">
      <w:pPr>
        <w:numPr>
          <w:ilvl w:val="0"/>
          <w:numId w:val="4"/>
        </w:numPr>
        <w:spacing w:before="100" w:beforeAutospacing="1" w:after="100" w:afterAutospacing="1" w:line="240" w:lineRule="auto"/>
        <w:rPr>
          <w:rFonts w:eastAsia="Times New Roman" w:cs="Times New Roman"/>
          <w:kern w:val="0"/>
          <w:lang w:eastAsia="en-GB"/>
          <w14:ligatures w14:val="none"/>
        </w:rPr>
      </w:pPr>
      <w:r w:rsidRPr="00FF6D7B">
        <w:rPr>
          <w:rFonts w:eastAsia="Times New Roman" w:cs="Times New Roman"/>
          <w:b/>
          <w:bCs/>
          <w:kern w:val="0"/>
          <w:lang w:eastAsia="en-GB"/>
          <w14:ligatures w14:val="none"/>
        </w:rPr>
        <w:t>Cheque by post</w:t>
      </w:r>
    </w:p>
    <w:p w14:paraId="7F6CCBFE" w14:textId="77777777" w:rsidR="003A73C0" w:rsidRPr="00FF6D7B" w:rsidRDefault="008877A7" w:rsidP="008877A7">
      <w:pPr>
        <w:spacing w:before="100" w:beforeAutospacing="1" w:after="100" w:afterAutospacing="1" w:line="240" w:lineRule="auto"/>
        <w:rPr>
          <w:rFonts w:eastAsia="Times New Roman" w:cs="Times New Roman"/>
          <w:b/>
          <w:bCs/>
          <w:kern w:val="0"/>
          <w:lang w:eastAsia="en-GB"/>
          <w14:ligatures w14:val="none"/>
        </w:rPr>
      </w:pPr>
      <w:r w:rsidRPr="00FF6D7B">
        <w:rPr>
          <w:rFonts w:eastAsia="Times New Roman" w:cs="Times New Roman"/>
          <w:b/>
          <w:bCs/>
          <w:kern w:val="0"/>
          <w:lang w:eastAsia="en-GB"/>
          <w14:ligatures w14:val="none"/>
        </w:rPr>
        <w:t xml:space="preserve">Booking </w:t>
      </w:r>
      <w:r w:rsidR="003A73C0" w:rsidRPr="00FF6D7B">
        <w:rPr>
          <w:rFonts w:eastAsia="Times New Roman" w:cs="Times New Roman"/>
          <w:b/>
          <w:bCs/>
          <w:kern w:val="0"/>
          <w:lang w:eastAsia="en-GB"/>
          <w14:ligatures w14:val="none"/>
        </w:rPr>
        <w:t xml:space="preserve">form link: </w:t>
      </w:r>
    </w:p>
    <w:p w14:paraId="06396B63" w14:textId="77777777" w:rsidR="00A4013D" w:rsidRPr="00FF6D7B" w:rsidRDefault="00A4013D" w:rsidP="00E165A7">
      <w:pPr>
        <w:jc w:val="center"/>
      </w:pPr>
      <w:hyperlink r:id="rId7" w:history="1">
        <w:r w:rsidRPr="00FF6D7B">
          <w:rPr>
            <w:rStyle w:val="Hyperlink"/>
          </w:rPr>
          <w:t>Tay Catchment Salmon Alliance Symposium Booking – Fill in form</w:t>
        </w:r>
      </w:hyperlink>
    </w:p>
    <w:p w14:paraId="1E3EF5F9" w14:textId="3CB72A0F" w:rsidR="00656CE9" w:rsidRDefault="00B46A4C" w:rsidP="00B46A4C">
      <w:pPr>
        <w:spacing w:before="100" w:beforeAutospacing="1" w:after="100" w:afterAutospacing="1" w:line="240" w:lineRule="auto"/>
        <w:jc w:val="center"/>
        <w:rPr>
          <w:rFonts w:ascii="Times New Roman" w:eastAsia="Times New Roman" w:hAnsi="Times New Roman" w:cs="Times New Roman"/>
          <w:b/>
          <w:bCs/>
          <w:kern w:val="0"/>
          <w:lang w:eastAsia="en-GB"/>
          <w14:ligatures w14:val="none"/>
        </w:rPr>
      </w:pPr>
      <w:r>
        <w:rPr>
          <w:noProof/>
        </w:rPr>
        <w:drawing>
          <wp:inline distT="0" distB="0" distL="0" distR="0" wp14:anchorId="23F07C62" wp14:editId="6F87941B">
            <wp:extent cx="1692910" cy="1692910"/>
            <wp:effectExtent l="0" t="0" r="2540" b="2540"/>
            <wp:docPr id="18153765" name="Picture 1"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 co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692910" cy="1692910"/>
                    </a:xfrm>
                    <a:prstGeom prst="rect">
                      <a:avLst/>
                    </a:prstGeom>
                    <a:noFill/>
                    <a:ln>
                      <a:noFill/>
                    </a:ln>
                  </pic:spPr>
                </pic:pic>
              </a:graphicData>
            </a:graphic>
          </wp:inline>
        </w:drawing>
      </w:r>
    </w:p>
    <w:p w14:paraId="6F36C9D2" w14:textId="77777777" w:rsidR="00656CE9" w:rsidRDefault="00656CE9" w:rsidP="008877A7">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02057CA2" w14:textId="77777777" w:rsidR="003A73C0" w:rsidRPr="008A3F3E" w:rsidRDefault="003A73C0" w:rsidP="008877A7">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55195FD9" w14:textId="497EDCBA" w:rsidR="00835482" w:rsidRPr="00FF6D7B" w:rsidRDefault="008877A7" w:rsidP="00FC7F1A">
      <w:pPr>
        <w:spacing w:after="0" w:line="240" w:lineRule="auto"/>
        <w:jc w:val="center"/>
        <w:rPr>
          <w:rFonts w:ascii="Cormorant Garamond" w:hAnsi="Cormorant Garamond"/>
          <w:b/>
          <w:bCs/>
          <w:color w:val="EE0000"/>
          <w:sz w:val="32"/>
          <w:szCs w:val="32"/>
        </w:rPr>
      </w:pPr>
      <w:r w:rsidRPr="00FF6D7B">
        <w:rPr>
          <w:rFonts w:ascii="Cormorant Garamond" w:hAnsi="Cormorant Garamond"/>
          <w:b/>
          <w:bCs/>
          <w:color w:val="EE0000"/>
          <w:sz w:val="32"/>
          <w:szCs w:val="32"/>
        </w:rPr>
        <w:t>Thank you for your interest and we look forward to seeing you on</w:t>
      </w:r>
    </w:p>
    <w:p w14:paraId="23F82BC1" w14:textId="3379720E" w:rsidR="00031637" w:rsidRPr="00FF6D7B" w:rsidRDefault="008877A7" w:rsidP="00FC7F1A">
      <w:pPr>
        <w:spacing w:after="0" w:line="240" w:lineRule="auto"/>
        <w:jc w:val="center"/>
        <w:rPr>
          <w:rFonts w:ascii="Cormorant Garamond" w:hAnsi="Cormorant Garamond"/>
          <w:b/>
          <w:bCs/>
          <w:color w:val="EE0000"/>
          <w:sz w:val="32"/>
          <w:szCs w:val="32"/>
        </w:rPr>
      </w:pPr>
      <w:r w:rsidRPr="00FF6D7B">
        <w:rPr>
          <w:rFonts w:ascii="Cormorant Garamond" w:hAnsi="Cormorant Garamond"/>
          <w:b/>
          <w:bCs/>
          <w:color w:val="EE0000"/>
          <w:sz w:val="32"/>
          <w:szCs w:val="32"/>
        </w:rPr>
        <w:t>11 November 2026!!</w:t>
      </w:r>
    </w:p>
    <w:sectPr w:rsidR="00031637" w:rsidRPr="00FF6D7B" w:rsidSect="007E6A1E">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morant Garamond">
    <w:panose1 w:val="00000800000000000000"/>
    <w:charset w:val="00"/>
    <w:family w:val="auto"/>
    <w:pitch w:val="variable"/>
    <w:sig w:usb0="20000207" w:usb1="00000001"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165B"/>
    <w:multiLevelType w:val="multilevel"/>
    <w:tmpl w:val="C43E2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E8732E"/>
    <w:multiLevelType w:val="multilevel"/>
    <w:tmpl w:val="16DE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7939B9"/>
    <w:multiLevelType w:val="multilevel"/>
    <w:tmpl w:val="61C8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D31AEB"/>
    <w:multiLevelType w:val="multilevel"/>
    <w:tmpl w:val="AD541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129004">
    <w:abstractNumId w:val="3"/>
  </w:num>
  <w:num w:numId="2" w16cid:durableId="1602030953">
    <w:abstractNumId w:val="0"/>
  </w:num>
  <w:num w:numId="3" w16cid:durableId="2035374781">
    <w:abstractNumId w:val="1"/>
  </w:num>
  <w:num w:numId="4" w16cid:durableId="2133161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zNzU0MzU2M7KwMDNR0lEKTi0uzszPAykwrQUAFKd3RiwAAAA="/>
  </w:docVars>
  <w:rsids>
    <w:rsidRoot w:val="008A3F3E"/>
    <w:rsid w:val="00020DB6"/>
    <w:rsid w:val="00031637"/>
    <w:rsid w:val="00041FA4"/>
    <w:rsid w:val="0014254E"/>
    <w:rsid w:val="002A0A96"/>
    <w:rsid w:val="00310D00"/>
    <w:rsid w:val="00377186"/>
    <w:rsid w:val="003801FE"/>
    <w:rsid w:val="003A73C0"/>
    <w:rsid w:val="00406676"/>
    <w:rsid w:val="00427E84"/>
    <w:rsid w:val="00487DED"/>
    <w:rsid w:val="00552467"/>
    <w:rsid w:val="00574104"/>
    <w:rsid w:val="00590766"/>
    <w:rsid w:val="0064730B"/>
    <w:rsid w:val="00656CE9"/>
    <w:rsid w:val="00792DAB"/>
    <w:rsid w:val="007C51DC"/>
    <w:rsid w:val="007E6A1E"/>
    <w:rsid w:val="00835482"/>
    <w:rsid w:val="00855953"/>
    <w:rsid w:val="008877A7"/>
    <w:rsid w:val="008A3F3E"/>
    <w:rsid w:val="008C2E1D"/>
    <w:rsid w:val="008C6FEF"/>
    <w:rsid w:val="008E340A"/>
    <w:rsid w:val="009D7511"/>
    <w:rsid w:val="00A4013D"/>
    <w:rsid w:val="00A4548F"/>
    <w:rsid w:val="00B44E9B"/>
    <w:rsid w:val="00B46A4C"/>
    <w:rsid w:val="00CC2DE8"/>
    <w:rsid w:val="00CD1473"/>
    <w:rsid w:val="00E05B25"/>
    <w:rsid w:val="00E165A7"/>
    <w:rsid w:val="00EC78C0"/>
    <w:rsid w:val="00ED71CC"/>
    <w:rsid w:val="00EE3E76"/>
    <w:rsid w:val="00F3462B"/>
    <w:rsid w:val="00FC7F1A"/>
    <w:rsid w:val="00FF6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43A52"/>
  <w15:chartTrackingRefBased/>
  <w15:docId w15:val="{EC203701-C8F8-4B59-980E-D11B62892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3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F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F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F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F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F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F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F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3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F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F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F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F3E"/>
    <w:rPr>
      <w:rFonts w:eastAsiaTheme="majorEastAsia" w:cstheme="majorBidi"/>
      <w:color w:val="272727" w:themeColor="text1" w:themeTint="D8"/>
    </w:rPr>
  </w:style>
  <w:style w:type="paragraph" w:styleId="Title">
    <w:name w:val="Title"/>
    <w:basedOn w:val="Normal"/>
    <w:next w:val="Normal"/>
    <w:link w:val="TitleChar"/>
    <w:uiPriority w:val="10"/>
    <w:qFormat/>
    <w:rsid w:val="008A3F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F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F3E"/>
    <w:pPr>
      <w:spacing w:before="160"/>
      <w:jc w:val="center"/>
    </w:pPr>
    <w:rPr>
      <w:i/>
      <w:iCs/>
      <w:color w:val="404040" w:themeColor="text1" w:themeTint="BF"/>
    </w:rPr>
  </w:style>
  <w:style w:type="character" w:customStyle="1" w:styleId="QuoteChar">
    <w:name w:val="Quote Char"/>
    <w:basedOn w:val="DefaultParagraphFont"/>
    <w:link w:val="Quote"/>
    <w:uiPriority w:val="29"/>
    <w:rsid w:val="008A3F3E"/>
    <w:rPr>
      <w:i/>
      <w:iCs/>
      <w:color w:val="404040" w:themeColor="text1" w:themeTint="BF"/>
    </w:rPr>
  </w:style>
  <w:style w:type="paragraph" w:styleId="ListParagraph">
    <w:name w:val="List Paragraph"/>
    <w:basedOn w:val="Normal"/>
    <w:uiPriority w:val="34"/>
    <w:qFormat/>
    <w:rsid w:val="008A3F3E"/>
    <w:pPr>
      <w:ind w:left="720"/>
      <w:contextualSpacing/>
    </w:pPr>
  </w:style>
  <w:style w:type="character" w:styleId="IntenseEmphasis">
    <w:name w:val="Intense Emphasis"/>
    <w:basedOn w:val="DefaultParagraphFont"/>
    <w:uiPriority w:val="21"/>
    <w:qFormat/>
    <w:rsid w:val="008A3F3E"/>
    <w:rPr>
      <w:i/>
      <w:iCs/>
      <w:color w:val="0F4761" w:themeColor="accent1" w:themeShade="BF"/>
    </w:rPr>
  </w:style>
  <w:style w:type="paragraph" w:styleId="IntenseQuote">
    <w:name w:val="Intense Quote"/>
    <w:basedOn w:val="Normal"/>
    <w:next w:val="Normal"/>
    <w:link w:val="IntenseQuoteChar"/>
    <w:uiPriority w:val="30"/>
    <w:qFormat/>
    <w:rsid w:val="008A3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F3E"/>
    <w:rPr>
      <w:i/>
      <w:iCs/>
      <w:color w:val="0F4761" w:themeColor="accent1" w:themeShade="BF"/>
    </w:rPr>
  </w:style>
  <w:style w:type="character" w:styleId="IntenseReference">
    <w:name w:val="Intense Reference"/>
    <w:basedOn w:val="DefaultParagraphFont"/>
    <w:uiPriority w:val="32"/>
    <w:qFormat/>
    <w:rsid w:val="008A3F3E"/>
    <w:rPr>
      <w:b/>
      <w:bCs/>
      <w:smallCaps/>
      <w:color w:val="0F4761" w:themeColor="accent1" w:themeShade="BF"/>
      <w:spacing w:val="5"/>
    </w:rPr>
  </w:style>
  <w:style w:type="character" w:styleId="Strong">
    <w:name w:val="Strong"/>
    <w:basedOn w:val="DefaultParagraphFont"/>
    <w:uiPriority w:val="22"/>
    <w:qFormat/>
    <w:rsid w:val="008A3F3E"/>
    <w:rPr>
      <w:b/>
      <w:bCs/>
    </w:rPr>
  </w:style>
  <w:style w:type="paragraph" w:styleId="NormalWeb">
    <w:name w:val="Normal (Web)"/>
    <w:basedOn w:val="Normal"/>
    <w:uiPriority w:val="99"/>
    <w:semiHidden/>
    <w:unhideWhenUsed/>
    <w:rsid w:val="008A3F3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8A3F3E"/>
    <w:rPr>
      <w:i/>
      <w:iCs/>
    </w:rPr>
  </w:style>
  <w:style w:type="table" w:styleId="TableGrid">
    <w:name w:val="Table Grid"/>
    <w:basedOn w:val="TableNormal"/>
    <w:uiPriority w:val="39"/>
    <w:rsid w:val="008A3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73C0"/>
    <w:rPr>
      <w:color w:val="467886" w:themeColor="hyperlink"/>
      <w:u w:val="single"/>
    </w:rPr>
  </w:style>
  <w:style w:type="character" w:styleId="UnresolvedMention">
    <w:name w:val="Unresolved Mention"/>
    <w:basedOn w:val="DefaultParagraphFont"/>
    <w:uiPriority w:val="99"/>
    <w:semiHidden/>
    <w:unhideWhenUsed/>
    <w:rsid w:val="003A73C0"/>
    <w:rPr>
      <w:color w:val="605E5C"/>
      <w:shd w:val="clear" w:color="auto" w:fill="E1DFDD"/>
    </w:rPr>
  </w:style>
  <w:style w:type="table" w:styleId="GridTable7Colorful-Accent3">
    <w:name w:val="Grid Table 7 Colorful Accent 3"/>
    <w:basedOn w:val="TableNormal"/>
    <w:uiPriority w:val="52"/>
    <w:rsid w:val="00406676"/>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character" w:styleId="FollowedHyperlink">
    <w:name w:val="FollowedHyperlink"/>
    <w:basedOn w:val="DefaultParagraphFont"/>
    <w:uiPriority w:val="99"/>
    <w:semiHidden/>
    <w:unhideWhenUsed/>
    <w:rsid w:val="00F3462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forms.cloud.microsoft/r/k3kUNJcy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C4DAB-9EBA-4691-9E60-51761500E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621</Words>
  <Characters>3545</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    Event Details</vt:lpstr>
      <vt:lpstr>    </vt:lpstr>
      <vt:lpstr>    Who Should Attend</vt:lpstr>
      <vt:lpstr>    Programme</vt:lpstr>
      <vt:lpstr>    </vt:lpstr>
      <vt:lpstr>    </vt:lpstr>
      <vt:lpstr>    </vt:lpstr>
      <vt:lpstr>    </vt:lpstr>
      <vt:lpstr>    </vt:lpstr>
      <vt:lpstr>    </vt:lpstr>
      <vt:lpstr>    </vt:lpstr>
      <vt:lpstr>    </vt:lpstr>
      <vt:lpstr>    </vt:lpstr>
      <vt:lpstr>    </vt:lpstr>
      <vt:lpstr>    </vt:lpstr>
      <vt:lpstr>    Key Outcomes</vt:lpstr>
      <vt:lpstr>    Booking Information</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Mason</dc:creator>
  <cp:keywords/>
  <dc:description/>
  <cp:lastModifiedBy>Bob Mason</cp:lastModifiedBy>
  <cp:revision>2</cp:revision>
  <dcterms:created xsi:type="dcterms:W3CDTF">2026-10-03T13:10:00Z</dcterms:created>
  <dcterms:modified xsi:type="dcterms:W3CDTF">2026-10-03T13:10:00Z</dcterms:modified>
</cp:coreProperties>
</file>